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67" w:rsidRPr="003C20D1" w:rsidRDefault="00D104D4" w:rsidP="003C20D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C20D1">
        <w:rPr>
          <w:b/>
          <w:sz w:val="32"/>
          <w:szCs w:val="32"/>
        </w:rPr>
        <w:t>Bjørne</w:t>
      </w:r>
      <w:r w:rsidR="003C20D1">
        <w:rPr>
          <w:b/>
          <w:sz w:val="32"/>
          <w:szCs w:val="32"/>
        </w:rPr>
        <w:t xml:space="preserve"> </w:t>
      </w:r>
      <w:r w:rsidRPr="003C20D1">
        <w:rPr>
          <w:b/>
          <w:sz w:val="32"/>
          <w:szCs w:val="32"/>
        </w:rPr>
        <w:t>Cup 201</w:t>
      </w:r>
      <w:r w:rsidR="00061E82">
        <w:rPr>
          <w:b/>
          <w:sz w:val="32"/>
          <w:szCs w:val="32"/>
        </w:rPr>
        <w:t>6</w:t>
      </w:r>
    </w:p>
    <w:p w:rsidR="00172567" w:rsidRPr="003C20D1" w:rsidRDefault="00D104D4" w:rsidP="003C20D1">
      <w:pPr>
        <w:jc w:val="center"/>
        <w:rPr>
          <w:b/>
          <w:sz w:val="32"/>
          <w:szCs w:val="32"/>
        </w:rPr>
      </w:pPr>
      <w:r w:rsidRPr="003C20D1">
        <w:rPr>
          <w:b/>
          <w:sz w:val="32"/>
          <w:szCs w:val="32"/>
        </w:rPr>
        <w:t>Lørdag</w:t>
      </w:r>
      <w:r w:rsidR="003C20D1">
        <w:rPr>
          <w:b/>
          <w:sz w:val="32"/>
          <w:szCs w:val="32"/>
        </w:rPr>
        <w:t xml:space="preserve"> d.</w:t>
      </w:r>
      <w:r w:rsidR="00061E82">
        <w:rPr>
          <w:b/>
          <w:sz w:val="32"/>
          <w:szCs w:val="32"/>
        </w:rPr>
        <w:t xml:space="preserve"> 22</w:t>
      </w:r>
      <w:r w:rsidRPr="003C20D1">
        <w:rPr>
          <w:b/>
          <w:sz w:val="32"/>
          <w:szCs w:val="32"/>
        </w:rPr>
        <w:t>. oktober</w:t>
      </w:r>
    </w:p>
    <w:p w:rsidR="00172567" w:rsidRPr="003C20D1" w:rsidRDefault="00D104D4" w:rsidP="003C20D1">
      <w:pPr>
        <w:jc w:val="center"/>
        <w:rPr>
          <w:b/>
          <w:sz w:val="32"/>
          <w:szCs w:val="32"/>
        </w:rPr>
      </w:pPr>
      <w:r w:rsidRPr="003C20D1">
        <w:rPr>
          <w:b/>
          <w:sz w:val="32"/>
          <w:szCs w:val="32"/>
        </w:rPr>
        <w:t>Nykøbing Falster, Danmark</w:t>
      </w:r>
    </w:p>
    <w:p w:rsidR="008F70AB" w:rsidRDefault="00D104D4" w:rsidP="003C20D1">
      <w:pPr>
        <w:jc w:val="center"/>
      </w:pPr>
      <w:r>
        <w:rPr>
          <w:noProof/>
          <w:lang w:eastAsia="da-DK"/>
        </w:rPr>
        <w:drawing>
          <wp:inline distT="0" distB="0" distL="0" distR="0" wp14:anchorId="39376CFB">
            <wp:extent cx="2095500" cy="2200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567" w:rsidRDefault="00D104D4" w:rsidP="003C20D1">
      <w:pPr>
        <w:jc w:val="center"/>
      </w:pPr>
      <w:r>
        <w:t>Brydeklubben THOR Nykøbing F. har hermed fornøjelsen for</w:t>
      </w:r>
      <w:r w:rsidR="003C20D1">
        <w:t xml:space="preserve"> </w:t>
      </w:r>
      <w:r w:rsidR="008F70AB">
        <w:t>2</w:t>
      </w:r>
      <w:r w:rsidR="00061E82">
        <w:t>2</w:t>
      </w:r>
      <w:r>
        <w:t>. gang at invitere til den internationale turnering ”Bjørne</w:t>
      </w:r>
      <w:r w:rsidR="003C20D1">
        <w:t xml:space="preserve"> </w:t>
      </w:r>
      <w:r>
        <w:t>Cup 201</w:t>
      </w:r>
      <w:r w:rsidR="00061E82">
        <w:t>6</w:t>
      </w:r>
      <w:r>
        <w:t>” i Græsk/Romersk brydestil. Piger/kvinder er fristil.</w:t>
      </w:r>
    </w:p>
    <w:p w:rsidR="00172567" w:rsidRDefault="00D104D4" w:rsidP="003C20D1">
      <w:pPr>
        <w:jc w:val="center"/>
      </w:pPr>
      <w:r>
        <w:t xml:space="preserve">Stævnested: </w:t>
      </w:r>
      <w:r w:rsidR="008F70AB">
        <w:t xml:space="preserve">Nykøbing F Hallen, Nørre Boulevard 4A, </w:t>
      </w:r>
      <w:r>
        <w:t>4800 Nykøbing Falster.</w:t>
      </w:r>
    </w:p>
    <w:p w:rsidR="00061E82" w:rsidRDefault="00061E82" w:rsidP="00061E82">
      <w:pPr>
        <w:jc w:val="center"/>
      </w:pPr>
      <w:r>
        <w:t>Vejning: Fredag den 21</w:t>
      </w:r>
      <w:r w:rsidR="00D104D4">
        <w:t>. oktober 201</w:t>
      </w:r>
      <w:r>
        <w:t>6</w:t>
      </w:r>
      <w:r w:rsidR="00D104D4">
        <w:t xml:space="preserve"> kl. 19.00 til 22.00 </w:t>
      </w:r>
      <w:r>
        <w:t>foregår i Nykøbing F. Hallen</w:t>
      </w:r>
      <w:r w:rsidR="003C20D1">
        <w:t>,</w:t>
      </w:r>
      <w:r w:rsidR="008F70AB">
        <w:t xml:space="preserve"> </w:t>
      </w:r>
      <w:r>
        <w:t>Nørre Boulevard 4A, 4800 Nykøbing Falster.</w:t>
      </w:r>
    </w:p>
    <w:p w:rsidR="00172567" w:rsidRDefault="00061E82" w:rsidP="00061E82">
      <w:pPr>
        <w:jc w:val="center"/>
      </w:pPr>
      <w:r>
        <w:t>Der forefindes sauna i Hallen</w:t>
      </w:r>
    </w:p>
    <w:p w:rsidR="00172567" w:rsidRDefault="00061E82" w:rsidP="003C20D1">
      <w:pPr>
        <w:jc w:val="center"/>
      </w:pPr>
      <w:r>
        <w:t>OBS! Der er kun vejning fredag aften</w:t>
      </w:r>
    </w:p>
    <w:p w:rsidR="00172567" w:rsidRDefault="00D104D4" w:rsidP="003C20D1">
      <w:pPr>
        <w:jc w:val="center"/>
      </w:pPr>
      <w:r>
        <w:t>Der skal forevises gyldig startlicens ved vejningen.</w:t>
      </w:r>
    </w:p>
    <w:p w:rsidR="00172567" w:rsidRDefault="00D104D4" w:rsidP="003C20D1">
      <w:pPr>
        <w:jc w:val="center"/>
      </w:pPr>
      <w:r>
        <w:t>Ti</w:t>
      </w:r>
      <w:r w:rsidR="00061E82">
        <w:t>dsplan: Stævnestart lørdag den 22</w:t>
      </w:r>
      <w:r>
        <w:t>. oktober 201</w:t>
      </w:r>
      <w:r w:rsidR="00061E82">
        <w:t>6</w:t>
      </w:r>
      <w:r>
        <w:t xml:space="preserve"> kl. 9.30.</w:t>
      </w:r>
    </w:p>
    <w:p w:rsidR="00172567" w:rsidRDefault="00D104D4" w:rsidP="003C20D1">
      <w:pPr>
        <w:jc w:val="center"/>
      </w:pPr>
      <w:r>
        <w:t>Kategorier:</w:t>
      </w:r>
    </w:p>
    <w:p w:rsidR="00172567" w:rsidRDefault="008F70AB" w:rsidP="003C20D1">
      <w:pPr>
        <w:jc w:val="center"/>
      </w:pPr>
      <w:r>
        <w:t xml:space="preserve">• Puslinge årgang </w:t>
      </w:r>
      <w:r w:rsidR="00061E82">
        <w:t>2006</w:t>
      </w:r>
      <w:r w:rsidR="003C20D1">
        <w:t xml:space="preserve">, </w:t>
      </w:r>
      <w:r w:rsidR="00061E82">
        <w:t>2007</w:t>
      </w:r>
      <w:r w:rsidR="003C20D1">
        <w:t>,</w:t>
      </w:r>
      <w:r>
        <w:t xml:space="preserve"> </w:t>
      </w:r>
      <w:r w:rsidR="00061E82">
        <w:t>2008</w:t>
      </w:r>
      <w:r>
        <w:t xml:space="preserve"> og 20</w:t>
      </w:r>
      <w:r w:rsidR="00061E82">
        <w:t>09</w:t>
      </w:r>
      <w:r w:rsidR="00D104D4">
        <w:t xml:space="preserve"> (ingen vejning)</w:t>
      </w:r>
    </w:p>
    <w:p w:rsidR="00172567" w:rsidRDefault="00D104D4" w:rsidP="003C20D1">
      <w:pPr>
        <w:jc w:val="center"/>
      </w:pPr>
      <w:r>
        <w:t>18/20, 22, 24, 26, 29, 32, 35, 38, 42, 47 og 47/53 kg.</w:t>
      </w:r>
    </w:p>
    <w:p w:rsidR="00172567" w:rsidRDefault="00061E82" w:rsidP="003C20D1">
      <w:pPr>
        <w:jc w:val="center"/>
      </w:pPr>
      <w:r>
        <w:t>• Drenge årgang 2002, 2003</w:t>
      </w:r>
      <w:r w:rsidR="008F70AB">
        <w:t xml:space="preserve">, </w:t>
      </w:r>
      <w:r>
        <w:t>2004 og 2005</w:t>
      </w:r>
    </w:p>
    <w:p w:rsidR="003C20D1" w:rsidRDefault="00D104D4" w:rsidP="00061E82">
      <w:pPr>
        <w:jc w:val="center"/>
      </w:pPr>
      <w:r>
        <w:t>26/29, 32, 35, 38, 42, 47, 53, 59, 66, 73, 73/85 kg.</w:t>
      </w:r>
    </w:p>
    <w:p w:rsidR="00172567" w:rsidRDefault="00061E82" w:rsidP="003C20D1">
      <w:pPr>
        <w:jc w:val="center"/>
      </w:pPr>
      <w:r>
        <w:t>• Ungdom/junior årgang 1996, 1997, 1998, 1999</w:t>
      </w:r>
      <w:r w:rsidR="008F70AB">
        <w:t xml:space="preserve">, </w:t>
      </w:r>
      <w:r>
        <w:t>2000 og 2001</w:t>
      </w:r>
    </w:p>
    <w:p w:rsidR="00172567" w:rsidRDefault="00D104D4" w:rsidP="003C20D1">
      <w:pPr>
        <w:jc w:val="center"/>
      </w:pPr>
      <w:r>
        <w:t>39/42, 46, 50, 54, 58, 63, 69, 76, 85 og 85/100 kg</w:t>
      </w:r>
    </w:p>
    <w:p w:rsidR="00172567" w:rsidRDefault="00D104D4" w:rsidP="003C20D1">
      <w:pPr>
        <w:jc w:val="center"/>
      </w:pPr>
      <w:r>
        <w:lastRenderedPageBreak/>
        <w:t xml:space="preserve">• Piger årgang </w:t>
      </w:r>
      <w:r w:rsidR="00061E82">
        <w:t>2001 til 2010</w:t>
      </w:r>
      <w:r>
        <w:t xml:space="preserve"> (fristil)</w:t>
      </w:r>
    </w:p>
    <w:p w:rsidR="00172567" w:rsidRDefault="00D104D4" w:rsidP="003C20D1">
      <w:pPr>
        <w:jc w:val="center"/>
      </w:pPr>
      <w:r>
        <w:t>28/30, 34, 37 ,40, 44, 48, 52, 57 og 62 kg.</w:t>
      </w:r>
    </w:p>
    <w:p w:rsidR="00172567" w:rsidRDefault="00061E82" w:rsidP="003C20D1">
      <w:pPr>
        <w:jc w:val="center"/>
      </w:pPr>
      <w:r>
        <w:t>• Kvinder årgang 2000</w:t>
      </w:r>
      <w:r w:rsidR="00D104D4">
        <w:t xml:space="preserve"> og ældre (fristil)</w:t>
      </w:r>
    </w:p>
    <w:p w:rsidR="00172567" w:rsidRDefault="00D104D4" w:rsidP="003C20D1">
      <w:pPr>
        <w:jc w:val="center"/>
      </w:pPr>
      <w:r>
        <w:t>41/44, 48, 55, 63 og 72 kg.</w:t>
      </w:r>
    </w:p>
    <w:p w:rsidR="00172567" w:rsidRDefault="00D104D4" w:rsidP="003C20D1">
      <w:pPr>
        <w:jc w:val="center"/>
      </w:pPr>
      <w:r>
        <w:t xml:space="preserve">Der brydes efter </w:t>
      </w:r>
      <w:proofErr w:type="spellStart"/>
      <w:r>
        <w:t>FILA’s</w:t>
      </w:r>
      <w:proofErr w:type="spellEnd"/>
      <w:r>
        <w:t xml:space="preserve"> regler. Der brydes A/B </w:t>
      </w:r>
      <w:proofErr w:type="spellStart"/>
      <w:r>
        <w:t>poolsystem</w:t>
      </w:r>
      <w:proofErr w:type="spellEnd"/>
    </w:p>
    <w:p w:rsidR="003C20D1" w:rsidRDefault="00D104D4" w:rsidP="003C20D1">
      <w:pPr>
        <w:jc w:val="center"/>
      </w:pPr>
      <w:r>
        <w:t>Præmier: Der er bjørnemedaljer til de 3 bedst placerede i hver</w:t>
      </w:r>
      <w:r w:rsidR="00061E82">
        <w:t xml:space="preserve"> </w:t>
      </w:r>
      <w:r>
        <w:t xml:space="preserve">vægtklasse. </w:t>
      </w:r>
    </w:p>
    <w:p w:rsidR="003C20D1" w:rsidRDefault="00D104D4" w:rsidP="003C20D1">
      <w:pPr>
        <w:jc w:val="center"/>
      </w:pPr>
      <w:r>
        <w:t xml:space="preserve">Der er bjørnepokal (vandrepokal) til samlet bedsteklub og pokaler til den 2. og 3. bedste klub. </w:t>
      </w:r>
    </w:p>
    <w:p w:rsidR="00172567" w:rsidRDefault="00D104D4" w:rsidP="003C20D1">
      <w:pPr>
        <w:jc w:val="center"/>
      </w:pPr>
      <w:r>
        <w:t>Desuden er der</w:t>
      </w:r>
      <w:r w:rsidR="003C20D1">
        <w:t xml:space="preserve"> </w:t>
      </w:r>
      <w:r w:rsidR="008F70AB">
        <w:t>pengepræmier (1.500/800</w:t>
      </w:r>
      <w:r>
        <w:t>/500 kr.) til de 3 bedste klubber.</w:t>
      </w:r>
    </w:p>
    <w:p w:rsidR="00172567" w:rsidRDefault="00D104D4" w:rsidP="003C20D1">
      <w:pPr>
        <w:jc w:val="center"/>
      </w:pPr>
      <w:r>
        <w:t>Der er endvidere pokal til bedste bryder i hver kategori.</w:t>
      </w:r>
    </w:p>
    <w:p w:rsidR="003C20D1" w:rsidRDefault="00D104D4" w:rsidP="003C20D1">
      <w:pPr>
        <w:jc w:val="center"/>
      </w:pPr>
      <w:r>
        <w:t>Overnatning: Det er mulig</w:t>
      </w:r>
      <w:r w:rsidR="00061E82">
        <w:t>t, at overnatte fra fredag til s</w:t>
      </w:r>
      <w:r>
        <w:t>øndag</w:t>
      </w:r>
      <w:r w:rsidR="003C20D1">
        <w:t xml:space="preserve"> </w:t>
      </w:r>
      <w:r>
        <w:t xml:space="preserve">på </w:t>
      </w:r>
      <w:r w:rsidR="008F70AB">
        <w:t>skole</w:t>
      </w:r>
      <w:r>
        <w:t xml:space="preserve">. </w:t>
      </w:r>
    </w:p>
    <w:p w:rsidR="00172567" w:rsidRDefault="00D104D4" w:rsidP="003C20D1">
      <w:pPr>
        <w:jc w:val="center"/>
      </w:pPr>
      <w:r>
        <w:t>Pris pr. overnatning, pr. person 50 kr.</w:t>
      </w:r>
    </w:p>
    <w:p w:rsidR="003C20D1" w:rsidRDefault="00D104D4" w:rsidP="003C20D1">
      <w:pPr>
        <w:jc w:val="center"/>
      </w:pPr>
      <w:r>
        <w:t xml:space="preserve">Oplys venligst dette ved tilmelding. </w:t>
      </w:r>
    </w:p>
    <w:p w:rsidR="00172567" w:rsidRDefault="00D104D4" w:rsidP="003C20D1">
      <w:pPr>
        <w:jc w:val="center"/>
      </w:pPr>
      <w:r>
        <w:t>Andre muligheder for</w:t>
      </w:r>
      <w:r w:rsidR="003C20D1">
        <w:t xml:space="preserve"> </w:t>
      </w:r>
      <w:r>
        <w:t>overnatning:</w:t>
      </w:r>
    </w:p>
    <w:p w:rsidR="00172567" w:rsidRDefault="00D104D4" w:rsidP="003C20D1">
      <w:pPr>
        <w:jc w:val="center"/>
      </w:pPr>
      <w:r>
        <w:t>• Nykøbing F. Vandrerhjem, tlf. +45 54 85 66 99 samt</w:t>
      </w:r>
    </w:p>
    <w:p w:rsidR="00172567" w:rsidRDefault="00D104D4" w:rsidP="003C20D1">
      <w:pPr>
        <w:jc w:val="center"/>
      </w:pPr>
      <w:r>
        <w:t>• Hotel Falster, tlf. +45 54 85 93 93.</w:t>
      </w:r>
    </w:p>
    <w:p w:rsidR="00172567" w:rsidRDefault="008F70AB" w:rsidP="003C20D1">
      <w:pPr>
        <w:jc w:val="center"/>
      </w:pPr>
      <w:r>
        <w:t>Startpenge: 175</w:t>
      </w:r>
      <w:r w:rsidR="00D104D4">
        <w:t xml:space="preserve"> kr. pr. deltager.</w:t>
      </w:r>
    </w:p>
    <w:p w:rsidR="003C20D1" w:rsidRDefault="00D104D4" w:rsidP="003C20D1">
      <w:pPr>
        <w:jc w:val="center"/>
      </w:pPr>
      <w:r>
        <w:t>Dommere: Ved Bjørne</w:t>
      </w:r>
      <w:r w:rsidR="003C20D1">
        <w:t xml:space="preserve"> </w:t>
      </w:r>
      <w:r>
        <w:t>Cup 201</w:t>
      </w:r>
      <w:r w:rsidR="00061E82">
        <w:t>6</w:t>
      </w:r>
      <w:r>
        <w:t xml:space="preserve"> er der en dommerafgift på</w:t>
      </w:r>
      <w:r w:rsidR="003C20D1">
        <w:t xml:space="preserve"> </w:t>
      </w:r>
      <w:r>
        <w:t xml:space="preserve">kr. 275,- pr. klub. </w:t>
      </w:r>
    </w:p>
    <w:p w:rsidR="00172567" w:rsidRDefault="00D104D4" w:rsidP="003C20D1">
      <w:pPr>
        <w:jc w:val="center"/>
      </w:pPr>
      <w:r>
        <w:t>Alle dommere bliver honoreret med kr. 400,-</w:t>
      </w:r>
    </w:p>
    <w:p w:rsidR="003C20D1" w:rsidRDefault="00D104D4" w:rsidP="003C20D1">
      <w:pPr>
        <w:jc w:val="center"/>
      </w:pPr>
      <w:r>
        <w:t xml:space="preserve">Bespisning: Det er muligt at bestille </w:t>
      </w:r>
      <w:r w:rsidR="00061E82">
        <w:t>aftensmad fredag. M</w:t>
      </w:r>
      <w:r>
        <w:t>orgenmad, middagsmad</w:t>
      </w:r>
      <w:r w:rsidR="003C20D1">
        <w:t xml:space="preserve"> </w:t>
      </w:r>
      <w:r>
        <w:t xml:space="preserve">og aftensmad til lørdag, </w:t>
      </w:r>
    </w:p>
    <w:p w:rsidR="00172567" w:rsidRDefault="00D104D4" w:rsidP="003C20D1">
      <w:pPr>
        <w:jc w:val="center"/>
      </w:pPr>
      <w:proofErr w:type="gramStart"/>
      <w:r>
        <w:t>samt morgenmad og middagsmad søndag.</w:t>
      </w:r>
      <w:proofErr w:type="gramEnd"/>
    </w:p>
    <w:p w:rsidR="00172567" w:rsidRDefault="00D104D4" w:rsidP="003C20D1">
      <w:pPr>
        <w:jc w:val="center"/>
      </w:pPr>
      <w:r>
        <w:t>Maden skal bestilles ved tilmeldingen.</w:t>
      </w:r>
    </w:p>
    <w:p w:rsidR="003C20D1" w:rsidRDefault="00D104D4" w:rsidP="00061E82">
      <w:pPr>
        <w:jc w:val="center"/>
      </w:pPr>
      <w:r>
        <w:t xml:space="preserve">Priser: Morgen: 45 kr. - Middag: 60 kr. - Aften: 70 </w:t>
      </w:r>
      <w:proofErr w:type="spellStart"/>
      <w:r>
        <w:t>kr</w:t>
      </w:r>
      <w:proofErr w:type="spellEnd"/>
    </w:p>
    <w:p w:rsidR="00E52CD3" w:rsidRDefault="00E52CD3" w:rsidP="00E52CD3">
      <w:pPr>
        <w:jc w:val="center"/>
      </w:pPr>
      <w:r>
        <w:t xml:space="preserve">Pakke pris: mad </w:t>
      </w:r>
      <w:proofErr w:type="spellStart"/>
      <w:r>
        <w:t>fre+lør+søn</w:t>
      </w:r>
      <w:proofErr w:type="spellEnd"/>
      <w:r>
        <w:t xml:space="preserve"> 220 kr.</w:t>
      </w:r>
    </w:p>
    <w:p w:rsidR="00E52CD3" w:rsidRDefault="00E52CD3" w:rsidP="00E52CD3">
      <w:pPr>
        <w:jc w:val="center"/>
      </w:pPr>
      <w:r>
        <w:t xml:space="preserve">Pakke pris: mad </w:t>
      </w:r>
      <w:proofErr w:type="spellStart"/>
      <w:r>
        <w:t>lør</w:t>
      </w:r>
      <w:proofErr w:type="spellEnd"/>
      <w:r>
        <w:t xml:space="preserve"> 110 kr.</w:t>
      </w:r>
    </w:p>
    <w:p w:rsidR="00E52CD3" w:rsidRDefault="00E52CD3" w:rsidP="00E52CD3">
      <w:pPr>
        <w:jc w:val="center"/>
      </w:pPr>
      <w:r>
        <w:t xml:space="preserve">Pakke pris: mad </w:t>
      </w:r>
      <w:proofErr w:type="spellStart"/>
      <w:r>
        <w:t>fre+lør</w:t>
      </w:r>
      <w:proofErr w:type="spellEnd"/>
      <w:r>
        <w:t xml:space="preserve"> 160 </w:t>
      </w:r>
      <w:proofErr w:type="spellStart"/>
      <w:r>
        <w:t>kr</w:t>
      </w:r>
      <w:proofErr w:type="spellEnd"/>
    </w:p>
    <w:p w:rsidR="00E52CD3" w:rsidRDefault="00E52CD3" w:rsidP="00E52CD3">
      <w:pPr>
        <w:jc w:val="center"/>
      </w:pPr>
      <w:r>
        <w:t xml:space="preserve">Pakke pris: mad </w:t>
      </w:r>
      <w:proofErr w:type="spellStart"/>
      <w:r>
        <w:t>lør+søn</w:t>
      </w:r>
      <w:proofErr w:type="spellEnd"/>
      <w:r>
        <w:t xml:space="preserve"> 170 </w:t>
      </w:r>
      <w:proofErr w:type="spellStart"/>
      <w:r>
        <w:t>kr</w:t>
      </w:r>
      <w:proofErr w:type="spellEnd"/>
    </w:p>
    <w:p w:rsidR="00061E82" w:rsidRDefault="00061E82" w:rsidP="00061E82">
      <w:pPr>
        <w:jc w:val="center"/>
      </w:pPr>
    </w:p>
    <w:p w:rsidR="00061E82" w:rsidRDefault="00061E82" w:rsidP="00061E82">
      <w:pPr>
        <w:jc w:val="center"/>
      </w:pPr>
    </w:p>
    <w:p w:rsidR="00061E82" w:rsidRDefault="00061E82" w:rsidP="00061E82">
      <w:pPr>
        <w:jc w:val="center"/>
      </w:pPr>
    </w:p>
    <w:p w:rsidR="00061E82" w:rsidRDefault="00061E82" w:rsidP="00061E82">
      <w:pPr>
        <w:jc w:val="center"/>
      </w:pPr>
    </w:p>
    <w:p w:rsidR="00172567" w:rsidRDefault="00D104D4" w:rsidP="003C20D1">
      <w:pPr>
        <w:jc w:val="center"/>
      </w:pPr>
      <w:r>
        <w:t xml:space="preserve">Tilmelding: (max. 350 deltagere) senest </w:t>
      </w:r>
      <w:r w:rsidR="003C20D1">
        <w:t xml:space="preserve">d. </w:t>
      </w:r>
      <w:r>
        <w:t>1</w:t>
      </w:r>
      <w:r w:rsidR="00061E82">
        <w:t>0</w:t>
      </w:r>
      <w:r>
        <w:t>. oktober 201</w:t>
      </w:r>
      <w:r w:rsidR="00061E82">
        <w:t>6</w:t>
      </w:r>
      <w:r>
        <w:t xml:space="preserve"> til:</w:t>
      </w:r>
    </w:p>
    <w:p w:rsidR="00172567" w:rsidRDefault="00D104D4" w:rsidP="003C20D1">
      <w:pPr>
        <w:jc w:val="center"/>
        <w:rPr>
          <w:lang w:val="en-US"/>
        </w:rPr>
      </w:pPr>
      <w:r>
        <w:rPr>
          <w:lang w:val="en-US"/>
        </w:rPr>
        <w:t xml:space="preserve">BK THOR </w:t>
      </w:r>
      <w:proofErr w:type="spellStart"/>
      <w:r>
        <w:rPr>
          <w:lang w:val="en-US"/>
        </w:rPr>
        <w:t>Nykøbing</w:t>
      </w:r>
      <w:proofErr w:type="spellEnd"/>
      <w:r>
        <w:rPr>
          <w:lang w:val="en-US"/>
        </w:rPr>
        <w:t xml:space="preserve"> F., </w:t>
      </w:r>
      <w:proofErr w:type="spellStart"/>
      <w:r>
        <w:rPr>
          <w:lang w:val="en-US"/>
        </w:rPr>
        <w:t>Industrivej</w:t>
      </w:r>
      <w:proofErr w:type="spellEnd"/>
      <w:r>
        <w:rPr>
          <w:lang w:val="en-US"/>
        </w:rPr>
        <w:t xml:space="preserve"> 8, 4800 </w:t>
      </w:r>
      <w:proofErr w:type="spellStart"/>
      <w:r>
        <w:rPr>
          <w:lang w:val="en-US"/>
        </w:rPr>
        <w:t>Nykøbing</w:t>
      </w:r>
      <w:proofErr w:type="spellEnd"/>
      <w:r>
        <w:rPr>
          <w:lang w:val="en-US"/>
        </w:rPr>
        <w:t xml:space="preserve"> F.</w:t>
      </w:r>
    </w:p>
    <w:p w:rsidR="00172567" w:rsidRDefault="00D104D4" w:rsidP="003C20D1">
      <w:pPr>
        <w:jc w:val="center"/>
        <w:rPr>
          <w:lang w:val="en-US"/>
        </w:rPr>
      </w:pPr>
      <w:r>
        <w:rPr>
          <w:lang w:val="en-US"/>
        </w:rPr>
        <w:t>E-mail: t.hyllegaard@gmail.com</w:t>
      </w:r>
    </w:p>
    <w:p w:rsidR="00172567" w:rsidRDefault="00061E82" w:rsidP="003C20D1">
      <w:pPr>
        <w:jc w:val="center"/>
      </w:pPr>
      <w:r>
        <w:t>Afbud: senest 20</w:t>
      </w:r>
      <w:r w:rsidR="00D104D4">
        <w:t>. oktober 201</w:t>
      </w:r>
      <w:r>
        <w:t>6</w:t>
      </w:r>
      <w:r w:rsidR="00D104D4">
        <w:t>.</w:t>
      </w:r>
    </w:p>
    <w:p w:rsidR="00172567" w:rsidRDefault="00D104D4" w:rsidP="003C20D1">
      <w:pPr>
        <w:jc w:val="center"/>
      </w:pPr>
      <w:r>
        <w:t>Information: kontakt venligst:</w:t>
      </w:r>
    </w:p>
    <w:p w:rsidR="00172567" w:rsidRDefault="00D104D4" w:rsidP="003C20D1">
      <w:pPr>
        <w:jc w:val="center"/>
      </w:pPr>
      <w:r>
        <w:t xml:space="preserve">Thor </w:t>
      </w:r>
      <w:proofErr w:type="spellStart"/>
      <w:r>
        <w:t>Hyllegaard</w:t>
      </w:r>
      <w:proofErr w:type="spellEnd"/>
      <w:r>
        <w:t xml:space="preserve"> tlf. +45 20 46 67 40</w:t>
      </w:r>
    </w:p>
    <w:p w:rsidR="00172567" w:rsidRDefault="008F70AB" w:rsidP="003C20D1">
      <w:pPr>
        <w:jc w:val="center"/>
      </w:pPr>
      <w:r>
        <w:t>Orientering: Nykøbing F.</w:t>
      </w:r>
      <w:r w:rsidR="00D104D4">
        <w:t xml:space="preserve"> er beliggende ca. 120 km. syd for København.</w:t>
      </w:r>
    </w:p>
    <w:p w:rsidR="00172567" w:rsidRDefault="00D104D4" w:rsidP="003C20D1">
      <w:pPr>
        <w:jc w:val="center"/>
      </w:pPr>
      <w:r>
        <w:t>Der er, stort set, motorvej hele vejen.</w:t>
      </w:r>
    </w:p>
    <w:p w:rsidR="003C20D1" w:rsidRDefault="003C20D1" w:rsidP="003C20D1">
      <w:pPr>
        <w:jc w:val="center"/>
      </w:pPr>
    </w:p>
    <w:p w:rsidR="003C20D1" w:rsidRDefault="003C20D1" w:rsidP="003C20D1">
      <w:pPr>
        <w:jc w:val="center"/>
      </w:pPr>
    </w:p>
    <w:p w:rsidR="008F70AB" w:rsidRDefault="00D104D4" w:rsidP="003C20D1">
      <w:pPr>
        <w:jc w:val="center"/>
      </w:pPr>
      <w:r>
        <w:rPr>
          <w:noProof/>
          <w:lang w:eastAsia="da-DK"/>
        </w:rPr>
        <w:drawing>
          <wp:inline distT="0" distB="0" distL="0" distR="0" wp14:anchorId="4C812C74">
            <wp:extent cx="2095500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0D1" w:rsidRDefault="003C20D1" w:rsidP="003C20D1">
      <w:pPr>
        <w:jc w:val="center"/>
      </w:pPr>
    </w:p>
    <w:p w:rsidR="003C20D1" w:rsidRDefault="003C20D1" w:rsidP="003C20D1">
      <w:pPr>
        <w:jc w:val="center"/>
      </w:pPr>
    </w:p>
    <w:p w:rsidR="00172567" w:rsidRDefault="00D104D4" w:rsidP="003C20D1">
      <w:pPr>
        <w:jc w:val="center"/>
      </w:pPr>
      <w:r>
        <w:t>www.bkt</w:t>
      </w:r>
      <w:r w:rsidR="008F70AB">
        <w:t>hor.dk</w:t>
      </w:r>
    </w:p>
    <w:sectPr w:rsidR="001725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7"/>
    <w:rsid w:val="00061E82"/>
    <w:rsid w:val="00172567"/>
    <w:rsid w:val="003C20D1"/>
    <w:rsid w:val="008F70AB"/>
    <w:rsid w:val="00A178C8"/>
    <w:rsid w:val="00C95516"/>
    <w:rsid w:val="00D104D4"/>
    <w:rsid w:val="00E5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eastAsia="Book Antiqua" w:hAnsi="Book Antiqua"/>
      <w:sz w:val="21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0" w:line="240" w:lineRule="auto"/>
      <w:outlineLvl w:val="0"/>
    </w:pPr>
    <w:rPr>
      <w:bCs/>
      <w:color w:val="94C600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b/>
      <w:bCs/>
      <w:color w:val="94C6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bCs/>
      <w:color w:val="3E3D2D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iCs/>
      <w:color w:val="94C600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smallCaps/>
      <w:color w:val="3E3D2D"/>
      <w:spacing w:val="6"/>
      <w:sz w:val="22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Pr>
      <w:iCs/>
      <w:color w:val="3E3D2D"/>
      <w:sz w:val="40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pPr>
      <w:spacing w:after="120" w:line="240" w:lineRule="auto"/>
      <w:contextualSpacing/>
    </w:pPr>
    <w:rPr>
      <w:color w:val="3E3D2D"/>
      <w:spacing w:val="30"/>
      <w:kern w:val="28"/>
      <w:sz w:val="96"/>
      <w:szCs w:val="52"/>
    </w:rPr>
  </w:style>
  <w:style w:type="character" w:styleId="Fremhv">
    <w:name w:val="Emphasis"/>
    <w:basedOn w:val="Standardskrifttypeiafsnit"/>
    <w:uiPriority w:val="20"/>
    <w:qFormat/>
    <w:rPr>
      <w:b/>
      <w:i/>
      <w:iCs/>
    </w:rPr>
  </w:style>
  <w:style w:type="character" w:styleId="Strk">
    <w:name w:val="Strong"/>
    <w:basedOn w:val="Standardskrifttypeiafsnit"/>
    <w:uiPriority w:val="22"/>
    <w:qFormat/>
    <w:rPr>
      <w:bCs/>
      <w:i/>
      <w:color w:val="3E3D2D"/>
    </w:rPr>
  </w:style>
  <w:style w:type="paragraph" w:customStyle="1" w:styleId="NoSpacing1">
    <w:name w:val="No Spacing1"/>
    <w:link w:val="IngenafstandTegn"/>
    <w:uiPriority w:val="1"/>
    <w:qFormat/>
    <w:pPr>
      <w:spacing w:after="0" w:line="240" w:lineRule="auto"/>
    </w:pPr>
    <w:rPr>
      <w:rFonts w:ascii="Book Antiqua" w:eastAsia="Book Antiqua" w:hAnsi="Book Antiqua"/>
      <w:sz w:val="22"/>
      <w:szCs w:val="22"/>
      <w:lang w:val="da-DK" w:eastAsia="en-US"/>
    </w:rPr>
  </w:style>
  <w:style w:type="paragraph" w:customStyle="1" w:styleId="ListParagraph1">
    <w:name w:val="List Paragraph1"/>
    <w:basedOn w:val="Normal"/>
    <w:uiPriority w:val="34"/>
    <w:qFormat/>
    <w:pPr>
      <w:spacing w:line="240" w:lineRule="auto"/>
      <w:ind w:left="720" w:hanging="288"/>
      <w:contextualSpacing/>
    </w:pPr>
    <w:rPr>
      <w:color w:val="3E3D2D"/>
    </w:rPr>
  </w:style>
  <w:style w:type="paragraph" w:customStyle="1" w:styleId="Quote1">
    <w:name w:val="Quote1"/>
    <w:basedOn w:val="Normal"/>
    <w:next w:val="Normal"/>
    <w:link w:val="CitatTegn"/>
    <w:uiPriority w:val="29"/>
    <w:qFormat/>
    <w:pPr>
      <w:spacing w:after="0" w:line="360" w:lineRule="auto"/>
      <w:jc w:val="center"/>
    </w:pPr>
    <w:rPr>
      <w:b/>
      <w:i/>
      <w:iCs/>
      <w:color w:val="94C600"/>
      <w:sz w:val="26"/>
    </w:rPr>
  </w:style>
  <w:style w:type="paragraph" w:customStyle="1" w:styleId="IntenseQuote1">
    <w:name w:val="Intense Quote1"/>
    <w:basedOn w:val="Normal"/>
    <w:next w:val="Normal"/>
    <w:link w:val="StrktcitatTegn"/>
    <w:uiPriority w:val="30"/>
    <w:qFormat/>
    <w:pPr>
      <w:pBdr>
        <w:top w:val="single" w:sz="36" w:space="8" w:color="94C600"/>
        <w:left w:val="single" w:sz="36" w:space="8" w:color="94C600"/>
        <w:bottom w:val="single" w:sz="36" w:space="8" w:color="94C600"/>
        <w:right w:val="single" w:sz="36" w:space="8" w:color="94C600"/>
      </w:pBdr>
      <w:shd w:val="clear" w:color="auto" w:fill="94C600"/>
      <w:spacing w:before="200" w:line="360" w:lineRule="auto"/>
      <w:ind w:left="259" w:right="259"/>
      <w:jc w:val="center"/>
    </w:pPr>
    <w:rPr>
      <w:bCs/>
      <w:iCs/>
      <w:color w:val="FFFFFF"/>
      <w:sz w:val="28"/>
    </w:rPr>
  </w:style>
  <w:style w:type="paragraph" w:customStyle="1" w:styleId="TOCHeading1">
    <w:name w:val="TOC Heading1"/>
    <w:basedOn w:val="Overskrift1"/>
    <w:next w:val="Normal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Book Antiqua" w:hAnsi="Book Antiqua"/>
      <w:bCs/>
      <w:color w:val="94C600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b/>
      <w:bCs/>
      <w:color w:val="94C6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="Book Antiqua" w:hAnsi="Book Antiqua"/>
      <w:bCs/>
      <w:color w:val="3E3D2D"/>
      <w:spacing w:val="1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="Book Antiqua" w:hAnsi="Book Antiqua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="Book Antiqua" w:hAnsi="Book Antiqua"/>
      <w:iCs/>
      <w:color w:val="94C60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="Book Antiqua" w:hAnsi="Book Antiqua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="Book Antiqua" w:hAnsi="Book Antiqua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="Book Antiqua" w:hAnsi="Book Antiqua"/>
      <w:i/>
      <w:iCs/>
      <w:color w:val="000000"/>
      <w:sz w:val="20"/>
      <w:szCs w:val="20"/>
    </w:rPr>
  </w:style>
  <w:style w:type="character" w:customStyle="1" w:styleId="TitelTegn">
    <w:name w:val="Titel Tegn"/>
    <w:basedOn w:val="Standardskrifttypeiafsnit"/>
    <w:link w:val="Titel"/>
    <w:uiPriority w:val="10"/>
    <w:rPr>
      <w:rFonts w:ascii="Book Antiqua" w:hAnsi="Book Antiqua"/>
      <w:color w:val="3E3D2D"/>
      <w:spacing w:val="30"/>
      <w:kern w:val="28"/>
      <w:sz w:val="96"/>
      <w:szCs w:val="5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iCs/>
      <w:color w:val="3E3D2D"/>
      <w:sz w:val="40"/>
      <w:szCs w:val="24"/>
    </w:rPr>
  </w:style>
  <w:style w:type="character" w:customStyle="1" w:styleId="IngenafstandTegn">
    <w:name w:val="Ingen afstand Tegn"/>
    <w:basedOn w:val="Standardskrifttypeiafsnit"/>
    <w:link w:val="NoSpacing1"/>
    <w:uiPriority w:val="1"/>
  </w:style>
  <w:style w:type="character" w:customStyle="1" w:styleId="CitatTegn">
    <w:name w:val="Citat Tegn"/>
    <w:basedOn w:val="Standardskrifttypeiafsnit"/>
    <w:link w:val="Quote1"/>
    <w:uiPriority w:val="29"/>
    <w:rPr>
      <w:b/>
      <w:i/>
      <w:iCs/>
      <w:color w:val="94C600"/>
      <w:sz w:val="26"/>
    </w:rPr>
  </w:style>
  <w:style w:type="character" w:customStyle="1" w:styleId="StrktcitatTegn">
    <w:name w:val="Stærkt citat Tegn"/>
    <w:basedOn w:val="Standardskrifttypeiafsnit"/>
    <w:link w:val="IntenseQuote1"/>
    <w:uiPriority w:val="30"/>
    <w:rPr>
      <w:rFonts w:ascii="Book Antiqua" w:hAnsi="Book Antiqua"/>
      <w:bCs/>
      <w:iCs/>
      <w:color w:val="FFFFFF"/>
      <w:sz w:val="28"/>
      <w:shd w:val="clear" w:color="auto" w:fill="94C600"/>
    </w:rPr>
  </w:style>
  <w:style w:type="character" w:customStyle="1" w:styleId="SubtleEmphasis1">
    <w:name w:val="Subtle Emphasis1"/>
    <w:basedOn w:val="Standardskrifttypeiafsnit"/>
    <w:uiPriority w:val="19"/>
    <w:qFormat/>
    <w:rPr>
      <w:i/>
      <w:iCs/>
      <w:color w:val="000000"/>
    </w:rPr>
  </w:style>
  <w:style w:type="character" w:customStyle="1" w:styleId="IntenseEmphasis1">
    <w:name w:val="Intense Emphasis1"/>
    <w:basedOn w:val="Standardskrifttypeiafsnit"/>
    <w:uiPriority w:val="21"/>
    <w:qFormat/>
    <w:rPr>
      <w:b/>
      <w:bCs/>
      <w:i/>
      <w:iCs/>
      <w:color w:val="94C600"/>
    </w:rPr>
  </w:style>
  <w:style w:type="character" w:customStyle="1" w:styleId="SubtleReference1">
    <w:name w:val="Subtle Reference1"/>
    <w:basedOn w:val="Standardskrifttypeiafsnit"/>
    <w:uiPriority w:val="31"/>
    <w:qFormat/>
    <w:rPr>
      <w:smallCaps/>
      <w:color w:val="000000"/>
      <w:u w:val="single"/>
    </w:rPr>
  </w:style>
  <w:style w:type="character" w:customStyle="1" w:styleId="IntenseReference1">
    <w:name w:val="Intense Reference1"/>
    <w:basedOn w:val="Standardskrifttypeiafsnit"/>
    <w:uiPriority w:val="32"/>
    <w:qFormat/>
    <w:rPr>
      <w:bCs/>
      <w:smallCaps/>
      <w:color w:val="94C600"/>
      <w:spacing w:val="5"/>
      <w:u w:val="single"/>
    </w:rPr>
  </w:style>
  <w:style w:type="character" w:customStyle="1" w:styleId="BookTitle1">
    <w:name w:val="Book Title1"/>
    <w:basedOn w:val="Standardskrifttypeiafsnit"/>
    <w:uiPriority w:val="33"/>
    <w:qFormat/>
    <w:rPr>
      <w:b/>
      <w:bCs/>
      <w:caps/>
      <w:color w:val="3E3D2D"/>
      <w:spacing w:val="10"/>
    </w:rPr>
  </w:style>
  <w:style w:type="paragraph" w:styleId="Markeringsbobletekst">
    <w:name w:val="Balloon Text"/>
    <w:basedOn w:val="Normal"/>
    <w:link w:val="MarkeringsbobletekstTegn"/>
    <w:semiHidden/>
    <w:unhideWhenUsed/>
    <w:rsid w:val="00A1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178C8"/>
    <w:rPr>
      <w:rFonts w:ascii="Tahoma" w:eastAsia="Book Antiqua" w:hAnsi="Tahoma" w:cs="Tahoma"/>
      <w:sz w:val="16"/>
      <w:szCs w:val="16"/>
      <w:lang w:val="da-D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 Antiqua" w:eastAsia="Book Antiqua" w:hAnsi="Book Antiqua"/>
      <w:sz w:val="21"/>
      <w:szCs w:val="22"/>
      <w:lang w:val="da-DK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0" w:line="240" w:lineRule="auto"/>
      <w:outlineLvl w:val="0"/>
    </w:pPr>
    <w:rPr>
      <w:bCs/>
      <w:color w:val="94C600"/>
      <w:spacing w:val="2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b/>
      <w:bCs/>
      <w:color w:val="94C6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bCs/>
      <w:color w:val="3E3D2D"/>
      <w:spacing w:val="1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color w:val="000000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iCs/>
      <w:color w:val="94C600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i/>
      <w:iCs/>
      <w:color w:val="00000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i/>
      <w:iCs/>
      <w:color w:val="00000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smallCaps/>
      <w:color w:val="3E3D2D"/>
      <w:spacing w:val="6"/>
      <w:sz w:val="22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Pr>
      <w:iCs/>
      <w:color w:val="3E3D2D"/>
      <w:sz w:val="40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pPr>
      <w:spacing w:after="120" w:line="240" w:lineRule="auto"/>
      <w:contextualSpacing/>
    </w:pPr>
    <w:rPr>
      <w:color w:val="3E3D2D"/>
      <w:spacing w:val="30"/>
      <w:kern w:val="28"/>
      <w:sz w:val="96"/>
      <w:szCs w:val="52"/>
    </w:rPr>
  </w:style>
  <w:style w:type="character" w:styleId="Fremhv">
    <w:name w:val="Emphasis"/>
    <w:basedOn w:val="Standardskrifttypeiafsnit"/>
    <w:uiPriority w:val="20"/>
    <w:qFormat/>
    <w:rPr>
      <w:b/>
      <w:i/>
      <w:iCs/>
    </w:rPr>
  </w:style>
  <w:style w:type="character" w:styleId="Strk">
    <w:name w:val="Strong"/>
    <w:basedOn w:val="Standardskrifttypeiafsnit"/>
    <w:uiPriority w:val="22"/>
    <w:qFormat/>
    <w:rPr>
      <w:bCs/>
      <w:i/>
      <w:color w:val="3E3D2D"/>
    </w:rPr>
  </w:style>
  <w:style w:type="paragraph" w:customStyle="1" w:styleId="NoSpacing1">
    <w:name w:val="No Spacing1"/>
    <w:link w:val="IngenafstandTegn"/>
    <w:uiPriority w:val="1"/>
    <w:qFormat/>
    <w:pPr>
      <w:spacing w:after="0" w:line="240" w:lineRule="auto"/>
    </w:pPr>
    <w:rPr>
      <w:rFonts w:ascii="Book Antiqua" w:eastAsia="Book Antiqua" w:hAnsi="Book Antiqua"/>
      <w:sz w:val="22"/>
      <w:szCs w:val="22"/>
      <w:lang w:val="da-DK" w:eastAsia="en-US"/>
    </w:rPr>
  </w:style>
  <w:style w:type="paragraph" w:customStyle="1" w:styleId="ListParagraph1">
    <w:name w:val="List Paragraph1"/>
    <w:basedOn w:val="Normal"/>
    <w:uiPriority w:val="34"/>
    <w:qFormat/>
    <w:pPr>
      <w:spacing w:line="240" w:lineRule="auto"/>
      <w:ind w:left="720" w:hanging="288"/>
      <w:contextualSpacing/>
    </w:pPr>
    <w:rPr>
      <w:color w:val="3E3D2D"/>
    </w:rPr>
  </w:style>
  <w:style w:type="paragraph" w:customStyle="1" w:styleId="Quote1">
    <w:name w:val="Quote1"/>
    <w:basedOn w:val="Normal"/>
    <w:next w:val="Normal"/>
    <w:link w:val="CitatTegn"/>
    <w:uiPriority w:val="29"/>
    <w:qFormat/>
    <w:pPr>
      <w:spacing w:after="0" w:line="360" w:lineRule="auto"/>
      <w:jc w:val="center"/>
    </w:pPr>
    <w:rPr>
      <w:b/>
      <w:i/>
      <w:iCs/>
      <w:color w:val="94C600"/>
      <w:sz w:val="26"/>
    </w:rPr>
  </w:style>
  <w:style w:type="paragraph" w:customStyle="1" w:styleId="IntenseQuote1">
    <w:name w:val="Intense Quote1"/>
    <w:basedOn w:val="Normal"/>
    <w:next w:val="Normal"/>
    <w:link w:val="StrktcitatTegn"/>
    <w:uiPriority w:val="30"/>
    <w:qFormat/>
    <w:pPr>
      <w:pBdr>
        <w:top w:val="single" w:sz="36" w:space="8" w:color="94C600"/>
        <w:left w:val="single" w:sz="36" w:space="8" w:color="94C600"/>
        <w:bottom w:val="single" w:sz="36" w:space="8" w:color="94C600"/>
        <w:right w:val="single" w:sz="36" w:space="8" w:color="94C600"/>
      </w:pBdr>
      <w:shd w:val="clear" w:color="auto" w:fill="94C600"/>
      <w:spacing w:before="200" w:line="360" w:lineRule="auto"/>
      <w:ind w:left="259" w:right="259"/>
      <w:jc w:val="center"/>
    </w:pPr>
    <w:rPr>
      <w:bCs/>
      <w:iCs/>
      <w:color w:val="FFFFFF"/>
      <w:sz w:val="28"/>
    </w:rPr>
  </w:style>
  <w:style w:type="paragraph" w:customStyle="1" w:styleId="TOCHeading1">
    <w:name w:val="TOC Heading1"/>
    <w:basedOn w:val="Overskrift1"/>
    <w:next w:val="Normal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Book Antiqua" w:hAnsi="Book Antiqua"/>
      <w:bCs/>
      <w:color w:val="94C600"/>
      <w:spacing w:val="2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b/>
      <w:bCs/>
      <w:color w:val="94C6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="Book Antiqua" w:hAnsi="Book Antiqua"/>
      <w:bCs/>
      <w:color w:val="3E3D2D"/>
      <w:spacing w:val="1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b/>
      <w:bCs/>
      <w:i/>
      <w:iCs/>
      <w:color w:val="00000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="Book Antiqua" w:hAnsi="Book Antiqua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="Book Antiqua" w:hAnsi="Book Antiqua"/>
      <w:iCs/>
      <w:color w:val="94C60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="Book Antiqua" w:hAnsi="Book Antiqua"/>
      <w:i/>
      <w:iCs/>
      <w:color w:val="00000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="Book Antiqua" w:hAnsi="Book Antiqua"/>
      <w:color w:val="00000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="Book Antiqua" w:hAnsi="Book Antiqua"/>
      <w:i/>
      <w:iCs/>
      <w:color w:val="000000"/>
      <w:sz w:val="20"/>
      <w:szCs w:val="20"/>
    </w:rPr>
  </w:style>
  <w:style w:type="character" w:customStyle="1" w:styleId="TitelTegn">
    <w:name w:val="Titel Tegn"/>
    <w:basedOn w:val="Standardskrifttypeiafsnit"/>
    <w:link w:val="Titel"/>
    <w:uiPriority w:val="10"/>
    <w:rPr>
      <w:rFonts w:ascii="Book Antiqua" w:hAnsi="Book Antiqua"/>
      <w:color w:val="3E3D2D"/>
      <w:spacing w:val="30"/>
      <w:kern w:val="28"/>
      <w:sz w:val="96"/>
      <w:szCs w:val="52"/>
    </w:rPr>
  </w:style>
  <w:style w:type="character" w:customStyle="1" w:styleId="UndertitelTegn">
    <w:name w:val="Undertitel Tegn"/>
    <w:basedOn w:val="Standardskrifttypeiafsnit"/>
    <w:link w:val="Undertitel"/>
    <w:uiPriority w:val="11"/>
    <w:rPr>
      <w:iCs/>
      <w:color w:val="3E3D2D"/>
      <w:sz w:val="40"/>
      <w:szCs w:val="24"/>
    </w:rPr>
  </w:style>
  <w:style w:type="character" w:customStyle="1" w:styleId="IngenafstandTegn">
    <w:name w:val="Ingen afstand Tegn"/>
    <w:basedOn w:val="Standardskrifttypeiafsnit"/>
    <w:link w:val="NoSpacing1"/>
    <w:uiPriority w:val="1"/>
  </w:style>
  <w:style w:type="character" w:customStyle="1" w:styleId="CitatTegn">
    <w:name w:val="Citat Tegn"/>
    <w:basedOn w:val="Standardskrifttypeiafsnit"/>
    <w:link w:val="Quote1"/>
    <w:uiPriority w:val="29"/>
    <w:rPr>
      <w:b/>
      <w:i/>
      <w:iCs/>
      <w:color w:val="94C600"/>
      <w:sz w:val="26"/>
    </w:rPr>
  </w:style>
  <w:style w:type="character" w:customStyle="1" w:styleId="StrktcitatTegn">
    <w:name w:val="Stærkt citat Tegn"/>
    <w:basedOn w:val="Standardskrifttypeiafsnit"/>
    <w:link w:val="IntenseQuote1"/>
    <w:uiPriority w:val="30"/>
    <w:rPr>
      <w:rFonts w:ascii="Book Antiqua" w:hAnsi="Book Antiqua"/>
      <w:bCs/>
      <w:iCs/>
      <w:color w:val="FFFFFF"/>
      <w:sz w:val="28"/>
      <w:shd w:val="clear" w:color="auto" w:fill="94C600"/>
    </w:rPr>
  </w:style>
  <w:style w:type="character" w:customStyle="1" w:styleId="SubtleEmphasis1">
    <w:name w:val="Subtle Emphasis1"/>
    <w:basedOn w:val="Standardskrifttypeiafsnit"/>
    <w:uiPriority w:val="19"/>
    <w:qFormat/>
    <w:rPr>
      <w:i/>
      <w:iCs/>
      <w:color w:val="000000"/>
    </w:rPr>
  </w:style>
  <w:style w:type="character" w:customStyle="1" w:styleId="IntenseEmphasis1">
    <w:name w:val="Intense Emphasis1"/>
    <w:basedOn w:val="Standardskrifttypeiafsnit"/>
    <w:uiPriority w:val="21"/>
    <w:qFormat/>
    <w:rPr>
      <w:b/>
      <w:bCs/>
      <w:i/>
      <w:iCs/>
      <w:color w:val="94C600"/>
    </w:rPr>
  </w:style>
  <w:style w:type="character" w:customStyle="1" w:styleId="SubtleReference1">
    <w:name w:val="Subtle Reference1"/>
    <w:basedOn w:val="Standardskrifttypeiafsnit"/>
    <w:uiPriority w:val="31"/>
    <w:qFormat/>
    <w:rPr>
      <w:smallCaps/>
      <w:color w:val="000000"/>
      <w:u w:val="single"/>
    </w:rPr>
  </w:style>
  <w:style w:type="character" w:customStyle="1" w:styleId="IntenseReference1">
    <w:name w:val="Intense Reference1"/>
    <w:basedOn w:val="Standardskrifttypeiafsnit"/>
    <w:uiPriority w:val="32"/>
    <w:qFormat/>
    <w:rPr>
      <w:bCs/>
      <w:smallCaps/>
      <w:color w:val="94C600"/>
      <w:spacing w:val="5"/>
      <w:u w:val="single"/>
    </w:rPr>
  </w:style>
  <w:style w:type="character" w:customStyle="1" w:styleId="BookTitle1">
    <w:name w:val="Book Title1"/>
    <w:basedOn w:val="Standardskrifttypeiafsnit"/>
    <w:uiPriority w:val="33"/>
    <w:qFormat/>
    <w:rPr>
      <w:b/>
      <w:bCs/>
      <w:caps/>
      <w:color w:val="3E3D2D"/>
      <w:spacing w:val="10"/>
    </w:rPr>
  </w:style>
  <w:style w:type="paragraph" w:styleId="Markeringsbobletekst">
    <w:name w:val="Balloon Text"/>
    <w:basedOn w:val="Normal"/>
    <w:link w:val="MarkeringsbobletekstTegn"/>
    <w:semiHidden/>
    <w:unhideWhenUsed/>
    <w:rsid w:val="00A1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178C8"/>
    <w:rPr>
      <w:rFonts w:ascii="Tahoma" w:eastAsia="Book Antiqua" w:hAnsi="Tahoma" w:cs="Tahoma"/>
      <w:sz w:val="16"/>
      <w:szCs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BjørneCup 2014</vt:lpstr>
      <vt:lpstr>BjørneCup 2014</vt:lpstr>
    </vt:vector>
  </TitlesOfParts>
  <Company>Faculty of Science, University of Copenhagen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BjørneCup 2014</dc:title>
  <dc:creator>Hyllegaard</dc:creator>
  <cp:lastModifiedBy>FBJ PC 1</cp:lastModifiedBy>
  <cp:revision>2</cp:revision>
  <dcterms:created xsi:type="dcterms:W3CDTF">2016-09-07T08:07:00Z</dcterms:created>
  <dcterms:modified xsi:type="dcterms:W3CDTF">2016-09-07T08:07:00Z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